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HOW 100 PEOPLE CALL A GAME Digital Proposal</w:t>
      </w:r>
    </w:p>
    <w:p>
      <w:pPr>
        <w:pStyle w:val="Subtitle"/>
      </w:pPr>
      <w:r>
        <w:t>Professional English Edition</w:t>
      </w:r>
    </w:p>
    <w:p>
      <w:r>
        <w:t>This proposal defines the project's first complete design direction: a single-player experience with two protagonists, a seven-day residency application, one hundred residents with independent routines, and a town shaped by time, money, information and relationships. The early experience should feel light, playful and slightly absurd; its emotional weight should emerge from choices the player has already made rather than from explanatory dialogue.</w:t>
      </w:r>
    </w:p>
    <w:p>
      <w:pPr>
        <w:pStyle w:val="Heading1"/>
      </w:pPr>
      <w:r>
        <w:t>Core Concept</w:t>
      </w:r>
    </w:p>
    <w:p>
      <w:r>
        <w:t>The game asks how we understand lives unlike our own. Every person acts on limited information, and the same event can carry different causes, meanings and costs in different lives. A and B begin from a similar emotional point but grow within different family, educational, financial and social conditions. The player experiences the same seven days through both perspectives, with access to different amounts of time, money, information and support.</w:t>
      </w:r>
    </w:p>
    <w:p>
      <w:r>
        <w:t>Time is the central resource. Four free hours may form one uninterrupted afternoon or several fragments of twenty, forty and fifty minutes. The total is identical, but the possibilities are not. Money, relationships and information all change how time can be used. The intended conclusion is concrete rather than didactic: our own perspective is limited, and other people need room to remain complex.</w:t>
      </w:r>
    </w:p>
    <w:p>
      <w:pPr>
        <w:pStyle w:val="Heading1"/>
      </w:pPr>
      <w:r>
        <w:t>Story World</w:t>
      </w:r>
    </w:p>
    <w:p>
      <w:r>
        <w:t>A and B arrive in a fictional town to apply for permanent residency. They have seven days to complete preliminary requirements before a formal review. The process combines basic paperwork, evidence of local participation and recognition from at least twelve permanent residents. Recognition is not a popularity score: a resident may know the applicant well, know them through repeated encounters, or refuse to confirm the relationship.</w:t>
      </w:r>
    </w:p>
    <w:p>
      <w:r>
        <w:t>The town's one hundred NPCs continue living according to schedules derived from participant questionnaires. They study, work, walk dogs, play sport, sleep, read, rest and meet one another whether or not the player is present. Finding someone therefore requires entering their available time. Residents can introduce the player to other people, but every new relationship must still be developed.</w:t>
      </w:r>
    </w:p>
    <w:p>
      <w:pPr>
        <w:pStyle w:val="Heading1"/>
      </w:pPr>
      <w:r>
        <w:t>Two Playable Characters</w:t>
      </w:r>
    </w:p>
    <w:p>
      <w:r>
        <w:t>A acts first and reflects afterwards. She is open to unfamiliar places, people and spontaneous invitations, so her route grows through encounters, last-minute decisions and chains of relationships. Her stronger financial position allows her to buy speed and convenience, although she still has to ask for help when money is not enough.</w:t>
      </w:r>
    </w:p>
    <w:p>
      <w:r>
        <w:t>B plans before acting. She studies locations, prices, opening hours, transport and existing commitments before choosing a route. Her notebook stores plans, payments, NPC availability, transport options, confirmed relationships and small observations. She tends to rely on time and social connections before spending money. The two characters retain meaningful choice, but their starting conditions make identical decisions carry different costs.</w:t>
      </w:r>
    </w:p>
    <w:p>
      <w:pPr>
        <w:pStyle w:val="Heading1"/>
      </w:pPr>
      <w:r>
        <w:t>Core Systems</w:t>
      </w:r>
    </w:p>
    <w:p>
      <w:r>
        <w:t>The time system determines what can fit into a day and whether both parties are available. Long activities require continuous blocks, while short tasks can use fragments. The money system affects transport, urgent tasks, materials and the ability to exchange cost for certainty. Relationships can create introductions, shared journeys, discounts and alternative routes. Information saves time by revealing opening hours, quicker paths and NPC routines.</w:t>
      </w:r>
    </w:p>
    <w:p>
      <w:r>
        <w:t>NPC availability is not a menu convenience. Each resident has a routine, and the interface only reveals information the player has actually learned. A remembers patterns through lived encounters; B records confirmed information in her notebook. The completed game requires a full schedule and relationship map for all one hundred residents.</w:t>
      </w:r>
    </w:p>
    <w:p>
      <w:pPr>
        <w:pStyle w:val="Heading1"/>
      </w:pPr>
      <w:r>
        <w:t>Major Activities</w:t>
      </w:r>
    </w:p>
    <w:p>
      <w:r>
        <w:t>The restaurant combines cooking and management. Players prepare food through direct actions, develop a public recipe book, and can earn a share of revenue. The writing and collage-poetry activity lets players rearrange, revise or create text for residents, then exhibit their own work. Card reasoning and tarot turn incomplete information into questions about interpretation rather than simple prediction.</w:t>
      </w:r>
    </w:p>
    <w:p>
      <w:r>
        <w:t>Other activities include resolving misunderstandings through dialogue and visual clues; three-dimensional optical-illusion spaces connected to memory; field recording, arrangement and music-video production; board games; and quiet moments of observation. Each activity must connect to time, money, relationships or information rather than exist as an isolated minigame.</w:t>
      </w:r>
    </w:p>
    <w:p>
      <w:pPr>
        <w:pStyle w:val="Heading1"/>
      </w:pPr>
      <w:r>
        <w:t>Cross Media and Co Creation</w:t>
      </w:r>
    </w:p>
    <w:p>
      <w:r>
        <w:t>Worktables use physical-looking materials such as paper, photographs, notes, recordings and collage. Player-made recipes, poems, recordings and images become part of a personal archive. The project can also invite participants to contribute dialogue, drawings, handwriting, schedules and small interactions, allowing the final work to retain visible traces of collective authorship.</w:t>
      </w:r>
    </w:p>
    <w:p>
      <w:pPr>
        <w:pStyle w:val="Heading1"/>
      </w:pPr>
      <w:r>
        <w:t>Confirmed Scope and Open Work</w:t>
      </w:r>
    </w:p>
    <w:p>
      <w:r>
        <w:t>The core concept, two-character logic, residency framework, major resource systems, contrasting play styles, questionnaire-based NPC routines, primary activity groups, income loops, cross-media worktables and transitional narrative direction are confirmed. The next design phase must resolve the protagonists' full backstories, chapter events, numerical balance, the complete NPC network, detailed dialogue, interface pages, level scripts and technical specifications.</w:t>
      </w:r>
    </w:p>
    <w:p>
      <w:pPr>
        <w:pStyle w:val="Heading1"/>
      </w:pPr>
      <w:r>
        <w:t>Representative NPC Routines</w:t>
      </w:r>
    </w:p>
    <w:tbl>
      <w:tblPr>
        <w:tblW w:type="auto" w:w="0"/>
        <w:tblLayout w:type="fixed"/>
        <w:tblLook w:firstColumn="1" w:firstRow="1" w:lastColumn="0" w:lastRow="0" w:noHBand="0" w:noVBand="1" w:val="04A0"/>
      </w:tblPr>
      <w:tblGrid>
        <w:gridCol w:w="3216"/>
        <w:gridCol w:w="3216"/>
        <w:gridCol w:w="3216"/>
      </w:tblGrid>
      <w:tr>
        <w:tc>
          <w:tcPr>
            <w:tcW w:type="dxa" w:w="1800"/>
            <w:shd w:fill="2D3748"/>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8"/>
              </w:rPr>
              <w:t>NPC</w:t>
            </w:r>
          </w:p>
        </w:tc>
        <w:tc>
          <w:tcPr>
            <w:tcW w:type="dxa" w:w="3600"/>
            <w:shd w:fill="2D3748"/>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8"/>
              </w:rPr>
              <w:t>Confirmed routine</w:t>
            </w:r>
          </w:p>
        </w:tc>
        <w:tc>
          <w:tcPr>
            <w:tcW w:type="dxa" w:w="3744"/>
            <w:shd w:fill="2D3748"/>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8"/>
              </w:rPr>
              <w:t>Common places or activities</w:t>
            </w:r>
          </w:p>
        </w:tc>
      </w:tr>
      <w:tr>
        <w:tc>
          <w:tcPr>
            <w:tcW w:type="dxa" w:w="180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Mossner</w:t>
            </w:r>
          </w:p>
        </w:tc>
        <w:tc>
          <w:tcPr>
            <w:tcW w:type="dxa" w:w="360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06:00 wake, 21:00 sleep</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Library, theatre, coffee, script development</w:t>
            </w:r>
          </w:p>
        </w:tc>
      </w:tr>
      <w:tr>
        <w:tc>
          <w:tcPr>
            <w:tcW w:type="dxa" w:w="180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Sunniva</w:t>
            </w:r>
          </w:p>
        </w:tc>
        <w:tc>
          <w:tcPr>
            <w:tcW w:type="dxa" w:w="360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09:00–10:00 wake on days off</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Library, shopping centre, craft shop, sightseeing</w:t>
            </w:r>
          </w:p>
        </w:tc>
      </w:tr>
      <w:tr>
        <w:tc>
          <w:tcPr>
            <w:tcW w:type="dxa" w:w="180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Zhou Xiaoliu</w:t>
            </w:r>
          </w:p>
        </w:tc>
        <w:tc>
          <w:tcPr>
            <w:tcW w:type="dxa" w:w="360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07:45 wake, 00:00–01:00 sleep</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Classroom, canteen, sports ground, food street</w:t>
            </w:r>
          </w:p>
        </w:tc>
      </w:tr>
      <w:tr>
        <w:tc>
          <w:tcPr>
            <w:tcW w:type="dxa" w:w="180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Abyssia</w:t>
            </w:r>
          </w:p>
        </w:tc>
        <w:tc>
          <w:tcPr>
            <w:tcW w:type="dxa" w:w="360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10:00 wake, 01:00 sleep, volleyball at 19:50</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Dormitory, volleyball court</w:t>
            </w:r>
          </w:p>
        </w:tc>
      </w:tr>
      <w:tr>
        <w:tc>
          <w:tcPr>
            <w:tcW w:type="dxa" w:w="180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Xia Touming</w:t>
            </w:r>
          </w:p>
        </w:tc>
        <w:tc>
          <w:tcPr>
            <w:tcW w:type="dxa" w:w="360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07:00–08:00 wake, 23:00–23:30 sleep</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Cafe, park, walking</w:t>
            </w:r>
          </w:p>
        </w:tc>
      </w:tr>
      <w:tr>
        <w:tc>
          <w:tcPr>
            <w:tcW w:type="dxa" w:w="180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Jiu</w:t>
            </w:r>
          </w:p>
        </w:tc>
        <w:tc>
          <w:tcPr>
            <w:tcW w:type="dxa" w:w="360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09:00 wake, 24:00 sleep, library at 18:00</w:t>
            </w:r>
          </w:p>
        </w:tc>
        <w:tc>
          <w:tcPr>
            <w:tcW w:type="dxa" w:w="3744"/>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Bookshop, drinks shop, library</w:t>
            </w:r>
          </w:p>
        </w:tc>
      </w:tr>
    </w:tbl>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78" w:lineRule="auto"/>
    </w:pPr>
    <w:rPr>
      <w:rFonts w:ascii="Aptos" w:hAnsi="Aptos"/>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line="278" w:lineRule="auto"/>
      <w:outlineLvl w:val="0"/>
    </w:pPr>
    <w:rPr>
      <w:rFonts w:asciiTheme="majorHAnsi" w:eastAsiaTheme="majorEastAsia" w:hAnsiTheme="majorHAnsi" w:cstheme="majorBidi" w:ascii="Aptos" w:hAnsi="Apto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00" w:line="278" w:lineRule="auto"/>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78" w:lineRule="auto" w:before="0"/>
      <w:contextualSpacing/>
    </w:pPr>
    <w:rPr>
      <w:rFonts w:asciiTheme="majorHAnsi" w:eastAsiaTheme="majorEastAsia" w:hAnsiTheme="majorHAnsi" w:cstheme="majorBidi" w:ascii="Aptos" w:hAnsi="Apto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440" w:line="278" w:lineRule="auto"/>
    </w:pPr>
    <w:rPr>
      <w:rFonts w:asciiTheme="majorHAnsi" w:eastAsiaTheme="majorEastAsia" w:hAnsiTheme="majorHAnsi" w:cstheme="majorBidi" w:ascii="Aptos" w:hAnsi="Aptos"/>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100 PEOPLE CALL A GAME Digital Proposal</dc:title>
  <dc:subject>Professional English Edition</dc:subject>
  <dc:creator>HuieChen 陈慧娥</dc:creator>
  <cp:keywords/>
  <dc:description>generated by python-docx</dc:description>
  <cp:lastModifiedBy/>
  <cp:revision>1</cp:revision>
  <dcterms:created xsi:type="dcterms:W3CDTF">2013-12-23T23:15:00Z</dcterms:created>
  <dcterms:modified xsi:type="dcterms:W3CDTF">2013-12-23T23:15:00Z</dcterms:modified>
  <cp:category/>
</cp:coreProperties>
</file>