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Mist Harbor Story Outline</w:t>
      </w:r>
    </w:p>
    <w:p>
      <w:pPr>
        <w:pStyle w:val="Subtitle"/>
      </w:pPr>
      <w:r>
        <w:t>English edition · Written by 熊韬炀</w:t>
      </w:r>
    </w:p>
    <w:p>
      <w:r>
        <w:t>A complete narrative framework for Mist Harbor: a small coastal town shaped by an abandoned railway, a reduced port and one hundred permanent residents whose daily routines form the playable social world.</w:t>
      </w:r>
    </w:p>
    <w:p>
      <w:pPr>
        <w:pStyle w:val="Heading1"/>
      </w:pPr>
      <w:r>
        <w:t>Town and residency</w:t>
      </w:r>
    </w:p>
    <w:p>
      <w:r>
        <w:t>Mist Harbor lies between mountain and sea at the end of an old railway and beside a small port. Around three thousand people live there, while the game follows roughly one hundred permanent residents with stable routines, private histories and ordinary traces of life. Applicants have seven days to submit basic documentation, record their presence in local life and receive recognition from at least twelve permanent residents. Recognition means only that someone is willing to say, 'I know this applicant.' It cannot be bought, and every resident keeps the right to refuse.</w:t>
      </w:r>
    </w:p>
    <w:p>
      <w:pPr>
        <w:pStyle w:val="Heading1"/>
      </w:pPr>
      <w:r>
        <w:t>History and atmosphere</w:t>
      </w:r>
    </w:p>
    <w:p>
      <w:r>
        <w:t>Mist Harbor began as a market between fishing communities and people from the mountains. Railway and port expansion turned it into a transfer point for timber, herbs, stone, fish, salt and dried goods. Hotels, cafés, warehouses and a small theatre grew around the traffic. Forty years ago, a new main line bypassed the town and larger ports absorbed its freight. Services dwindled, cranes rusted and younger residents left.</w:t>
      </w:r>
    </w:p>
    <w:p>
      <w:r>
        <w:t>The town did not disappear. Remaining residents rebuilt life at a smaller, more predictable scale. Warehouses became a library, craft shops and a theatre. The old canteen kept recipes from the busiest years. Trains and boats still arrive, only more slowly. Daily schedules now repeat with unusual clarity: the same people walk dogs, study, work, read, play sport or watch sunset at recognisable hours.</w:t>
      </w:r>
    </w:p>
    <w:p>
      <w:r>
        <w:t>Residents sometimes say that the last freight train carried away part of the town's time. Sunset lingers, old light overlaps with the present in photographs, and rain occasionally contains the sound of wheels or doors that no longer exist. Nobody proves or explains these events. They sit beside the railway, tides and routines as part of ordinary life.</w:t>
      </w:r>
    </w:p>
    <w:p>
      <w:pPr>
        <w:pStyle w:val="Heading1"/>
      </w:pPr>
      <w:r>
        <w:t>Seven-day structure</w:t>
      </w:r>
    </w:p>
    <w:p>
      <w:pPr>
        <w:pStyle w:val="ListBullet"/>
      </w:pPr>
      <w:r>
        <w:t>Days 1–3 are light, playful and slightly absurd. A follows encounters and changing relationship chains. B plans around opening hours, transport and complete blocks of time.</w:t>
      </w:r>
    </w:p>
    <w:p>
      <w:pPr>
        <w:pStyle w:val="ListBullet"/>
      </w:pPr>
      <w:r>
        <w:t>Days 4–5 give recognition weight. Residents may be unavailable, refuse because of an earlier encounter or offer recognition after an unexpected shared event.</w:t>
      </w:r>
    </w:p>
    <w:p>
      <w:pPr>
        <w:pStyle w:val="ListBullet"/>
      </w:pPr>
      <w:r>
        <w:t>Day 6 forces decisions about the last uninterrupted blocks of time. An overlooked person may become central; an apparently secure recognition may change.</w:t>
      </w:r>
    </w:p>
    <w:p>
      <w:pPr>
        <w:pStyle w:val="ListBullet"/>
      </w:pPr>
      <w:r>
        <w:t>Day 7 reviews the material, relationships and traces left in town. The ending is not a simple success/failure judgement. It reflects how each protagonist lived and was remembered.</w:t>
      </w:r>
    </w:p>
    <w:p>
      <w:r>
        <w:t>Short, lightly interactive transitions use photographs, drawing, collage and sound to connect the two simultaneous lives without turning their emotions into numbers.</w:t>
      </w:r>
    </w:p>
    <w:p>
      <w:pPr>
        <w:pStyle w:val="Heading1"/>
      </w:pPr>
      <w:r>
        <w:t>Activities and systems</w:t>
      </w:r>
    </w:p>
    <w:p>
      <w:r>
        <w:t>Restaurant work and the public recipe book, commissioned writing and collage poetry, card reasoning and tarot, dialogue for resolving misunderstandings, three-dimensional optical illusion spaces, field recording and music production, chess, and moments of observation all grow from NPC routines rather than appearing as a compulsory checklist.</w:t>
      </w:r>
    </w:p>
    <w:p>
      <w:r>
        <w:t>Time, money, information and relationships shape how the activities are reached. A often buys speed or accepts an invitation before knowing the outcome. B protects money through planning and uses her notebook to preserve time. Both can reach the end, but the same opportunity carries a different cost. The recognition system therefore advances the story and the player's understanding of the town rather than functioning as a detached score.</w:t>
      </w:r>
    </w:p>
    <w:sectPr w:rsidR="00FC693F" w:rsidRPr="0006063C" w:rsidSect="00034616">
      <w:pgSz w:w="12240" w:h="15840"/>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b w:val="0"/>
      <w:color w:val="1112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Theme="majorHAnsi" w:eastAsiaTheme="majorEastAsia" w:hAnsiTheme="majorHAnsi" w:cstheme="majorBidi" w:ascii="Arial" w:hAnsi="Arial"/>
      <w:b/>
      <w:bCs/>
      <w:color w:val="11121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Arial" w:hAnsi="Arial"/>
      <w:b/>
      <w:bCs/>
      <w:color w:val="11121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76" w:lineRule="auto" w:before="0"/>
      <w:contextualSpacing/>
    </w:pPr>
    <w:rPr>
      <w:rFonts w:asciiTheme="majorHAnsi" w:eastAsiaTheme="majorEastAsia" w:hAnsiTheme="majorHAnsi" w:cstheme="majorBidi" w:ascii="Arial" w:hAnsi="Arial"/>
      <w:b/>
      <w:color w:val="11121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Arial" w:hAnsi="Arial"/>
      <w:b w:val="0"/>
      <w:i/>
      <w:iCs/>
      <w:color w:val="11121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 Harbor Story Outline</dc:title>
  <dc:subject>HOW 100 PEOPLE CALL A GAME process archive</dc:subject>
  <dc:creator>熊韬炀</dc:creator>
  <cp:keywords/>
  <dc:description>generated by python-docx</dc:description>
  <cp:lastModifiedBy/>
  <cp:revision>1</cp:revision>
  <dcterms:created xsi:type="dcterms:W3CDTF">2013-12-23T23:15:00Z</dcterms:created>
  <dcterms:modified xsi:type="dcterms:W3CDTF">2013-12-23T23:15:00Z</dcterms:modified>
  <cp:category/>
</cp:coreProperties>
</file>