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Mist Harbor Setting Revision</w:t>
      </w:r>
    </w:p>
    <w:p>
      <w:pPr>
        <w:pStyle w:val="Subtitle"/>
      </w:pPr>
      <w:r>
        <w:t>English edition · Written by 熊韬炀</w:t>
      </w:r>
    </w:p>
    <w:p>
      <w:r>
        <w:t>This revision gives Mist Harbor a more specific coastal identity: limestone hills, lavender fields, an old railway and a small port shaped by the light, colour and daily rhythms of southern France.</w:t>
      </w:r>
    </w:p>
    <w:p>
      <w:pPr>
        <w:pStyle w:val="Heading1"/>
      </w:pPr>
      <w:r>
        <w:t>Landscape and architecture</w:t>
      </w:r>
    </w:p>
    <w:p>
      <w:r>
        <w:t>Mist Harbor sits between a slope facing the sea and limestone hills warmed to pale gold and ochre. Olive trees, old vines and fields of lavender move in the wind. The air carries thyme, sea salt, dry grass and sun-heated stone. Most houses are pale terracotta, lime white or natural ochre, with faded blue or grey-green shutters. Cobbled lanes include shallow drainage channels, and summer brings fallen flowers and continuous cicadas.</w:t>
      </w:r>
    </w:p>
    <w:p>
      <w:r>
        <w:t>A mature plane tree and an ancient stone fountain occupy the central square. Residents move wicker chairs into the shade in the morning and evening. Mist lifts from the pebble shore as the sun rises, and sunset turns stone walls from yellow to orange and pink until they seem to merge with the pale cliffs beyond.</w:t>
      </w:r>
    </w:p>
    <w:p>
      <w:pPr>
        <w:pStyle w:val="Heading1"/>
      </w:pPr>
      <w:r>
        <w:t>Growth, decline and survival</w:t>
      </w:r>
    </w:p>
    <w:p>
      <w:r>
        <w:t>The settlement began as a small port where fishers and mountain communities exchanged goods. Roman stonework and a damaged fountain remain. In the Middle Ages it linked coast and interior. Later, railway construction and port expansion brought ships carrying olive oil, wine, timber and stone. Railway workers, sailors, olive pressers and seasonal lavender and grape workers became the ancestors of many present residents.</w:t>
      </w:r>
    </w:p>
    <w:p>
      <w:r>
        <w:t>A motorway and a larger port bypassed the town roughly forty years ago. Freight stopped, railway sleepers filled with weeds and wildflowers, and shutters remained closed for years. Yet the town survived by contracting. Warehouses became a library, workshops and a theatre. The port serves fishing and small sailing boats. Markets open twice a week. Lavender fields and olive groves remain because they belong to the place, not because they still support mass export.</w:t>
      </w:r>
    </w:p>
    <w:p>
      <w:pPr>
        <w:pStyle w:val="Heading1"/>
      </w:pPr>
      <w:r>
        <w:t>Residency and time</w:t>
      </w:r>
    </w:p>
    <w:p>
      <w:r>
        <w:t>Fifteen years ago, residents rejected the idea of solving depopulation through aggressive incentives. Instead, applicants must spend seven days inside the town's ordinary life and receive twelve statements of recognition. Affection is not required. Presence is. Refusal remains possible. The rule asks applicants to enter other people's rhythms with their own time and bodies: to be present in the square during the loudest cicadas, to remain beside an ochre wall at sunset, or to help pass a crate of tomatoes or lavender when the market closes.</w:t>
      </w:r>
    </w:p>
    <w:p>
      <w:r>
        <w:t>Local stories say the final freight train carried away part of the town's time. Summer sunsets linger, old and present light overlap on stone, and rain briefly returns the smell of steam or the sound of shutters as they were decades earlier. These details are never explained. They appear when a character's emotions loosen enough to notice them.</w:t>
      </w:r>
    </w:p>
    <w:p>
      <w:pPr>
        <w:pStyle w:val="Heading1"/>
      </w:pPr>
      <w:r>
        <w:t>Narrative use</w:t>
      </w:r>
    </w:p>
    <w:p>
      <w:r>
        <w:t>The seven-day arc remains light and exploratory at first, turns towards the difficulty of recognition in its middle and lets earlier choices acquire weight during the final two days. Both protagonists meet the same people and spaces, but their time, money, information and willingness to accept chance produce different encounters. Activities grow from the town's work, craft, music and public life, so play and story remain part of one rhythm.</w:t>
      </w:r>
    </w:p>
    <w:sectPr w:rsidR="00FC693F" w:rsidRPr="0006063C" w:rsidSect="00034616">
      <w:pgSz w:w="12240" w:h="15840"/>
      <w:pgMar w:top="1123"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b w:val="0"/>
      <w:color w:val="1112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Theme="majorHAnsi" w:eastAsiaTheme="majorEastAsia" w:hAnsiTheme="majorHAnsi" w:cstheme="majorBidi" w:ascii="Arial" w:hAnsi="Arial"/>
      <w:b/>
      <w:bCs/>
      <w:color w:val="111210"/>
      <w:sz w:val="34"/>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Arial" w:hAnsi="Arial"/>
      <w:b/>
      <w:bCs/>
      <w:color w:val="11121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76" w:lineRule="auto" w:before="0"/>
      <w:contextualSpacing/>
    </w:pPr>
    <w:rPr>
      <w:rFonts w:asciiTheme="majorHAnsi" w:eastAsiaTheme="majorEastAsia" w:hAnsiTheme="majorHAnsi" w:cstheme="majorBidi" w:ascii="Arial" w:hAnsi="Arial"/>
      <w:b/>
      <w:color w:val="11121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line="276" w:lineRule="auto"/>
    </w:pPr>
    <w:rPr>
      <w:rFonts w:asciiTheme="majorHAnsi" w:eastAsiaTheme="majorEastAsia" w:hAnsiTheme="majorHAnsi" w:cstheme="majorBidi" w:ascii="Arial" w:hAnsi="Arial"/>
      <w:b w:val="0"/>
      <w:i/>
      <w:iCs/>
      <w:color w:val="11121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 Harbor Setting Revision</dc:title>
  <dc:subject>HOW 100 PEOPLE CALL A GAME process archive</dc:subject>
  <dc:creator>熊韬炀</dc:creator>
  <cp:keywords/>
  <dc:description>generated by python-docx</dc:description>
  <cp:lastModifiedBy/>
  <cp:revision>1</cp:revision>
  <dcterms:created xsi:type="dcterms:W3CDTF">2013-12-23T23:15:00Z</dcterms:created>
  <dcterms:modified xsi:type="dcterms:W3CDTF">2013-12-23T23:15:00Z</dcterms:modified>
  <cp:category/>
</cp:coreProperties>
</file>